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6B1" w:rsidRDefault="002326B1" w:rsidP="002326B1">
      <w:pPr>
        <w:jc w:val="both"/>
        <w:rPr>
          <w:sz w:val="28"/>
          <w:szCs w:val="28"/>
        </w:rPr>
      </w:pPr>
    </w:p>
    <w:p w:rsidR="002326B1" w:rsidRDefault="002326B1" w:rsidP="002326B1">
      <w:pPr>
        <w:spacing w:line="372" w:lineRule="auto"/>
        <w:jc w:val="center"/>
        <w:rPr>
          <w:b/>
          <w:sz w:val="28"/>
          <w:szCs w:val="28"/>
        </w:rPr>
      </w:pPr>
      <w:r w:rsidRPr="002326B1">
        <w:rPr>
          <w:b/>
          <w:sz w:val="28"/>
          <w:szCs w:val="28"/>
        </w:rPr>
        <w:t>Практические вопросы по дисциплине</w:t>
      </w:r>
    </w:p>
    <w:p w:rsidR="002326B1" w:rsidRPr="002326B1" w:rsidRDefault="002326B1" w:rsidP="002326B1">
      <w:pPr>
        <w:spacing w:line="372" w:lineRule="auto"/>
        <w:jc w:val="center"/>
        <w:rPr>
          <w:b/>
          <w:sz w:val="28"/>
          <w:szCs w:val="28"/>
        </w:rPr>
      </w:pPr>
      <w:r w:rsidRPr="002326B1">
        <w:rPr>
          <w:b/>
          <w:sz w:val="28"/>
          <w:szCs w:val="28"/>
        </w:rPr>
        <w:t xml:space="preserve"> «Средства и комплексы </w:t>
      </w:r>
      <w:proofErr w:type="spellStart"/>
      <w:r w:rsidRPr="002326B1">
        <w:rPr>
          <w:b/>
          <w:sz w:val="28"/>
          <w:szCs w:val="28"/>
        </w:rPr>
        <w:t>каналообразования</w:t>
      </w:r>
      <w:proofErr w:type="spellEnd"/>
      <w:r w:rsidRPr="002326B1">
        <w:rPr>
          <w:b/>
          <w:sz w:val="28"/>
          <w:szCs w:val="28"/>
        </w:rPr>
        <w:t>»</w:t>
      </w:r>
    </w:p>
    <w:p w:rsidR="002326B1" w:rsidRDefault="002326B1" w:rsidP="002326B1">
      <w:pPr>
        <w:jc w:val="both"/>
        <w:rPr>
          <w:sz w:val="28"/>
          <w:szCs w:val="28"/>
        </w:rPr>
      </w:pPr>
    </w:p>
    <w:p w:rsidR="002326B1" w:rsidRDefault="002326B1" w:rsidP="002326B1">
      <w:pPr>
        <w:jc w:val="both"/>
        <w:rPr>
          <w:sz w:val="28"/>
          <w:szCs w:val="28"/>
        </w:rPr>
      </w:pPr>
    </w:p>
    <w:p w:rsidR="002326B1" w:rsidRPr="002326B1" w:rsidRDefault="002326B1" w:rsidP="002326B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326B1">
        <w:rPr>
          <w:sz w:val="28"/>
          <w:szCs w:val="28"/>
        </w:rPr>
        <w:t>Измерить и отрегулировать остаточное затухание канала ТЧ.</w:t>
      </w:r>
    </w:p>
    <w:p w:rsidR="002326B1" w:rsidRPr="002326B1" w:rsidRDefault="002326B1" w:rsidP="002326B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326B1">
        <w:rPr>
          <w:sz w:val="28"/>
          <w:szCs w:val="28"/>
        </w:rPr>
        <w:t>Измерить частотную характеристику остаточного затухания канала ТЧ и оценить результат изм</w:t>
      </w:r>
      <w:r w:rsidRPr="002326B1">
        <w:rPr>
          <w:sz w:val="28"/>
          <w:szCs w:val="28"/>
        </w:rPr>
        <w:t>е</w:t>
      </w:r>
      <w:r w:rsidRPr="002326B1">
        <w:rPr>
          <w:sz w:val="28"/>
          <w:szCs w:val="28"/>
        </w:rPr>
        <w:t>рения.</w:t>
      </w:r>
    </w:p>
    <w:p w:rsidR="002326B1" w:rsidRPr="002326B1" w:rsidRDefault="002326B1" w:rsidP="002326B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326B1">
        <w:rPr>
          <w:sz w:val="28"/>
          <w:szCs w:val="28"/>
        </w:rPr>
        <w:t>Измерить амплитудную характеристику канала ТЧ и оценить результат измерения.</w:t>
      </w:r>
    </w:p>
    <w:p w:rsidR="002326B1" w:rsidRPr="002326B1" w:rsidRDefault="002326B1" w:rsidP="002326B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326B1">
        <w:rPr>
          <w:sz w:val="28"/>
          <w:szCs w:val="28"/>
        </w:rPr>
        <w:t>Измерить напряжение или уровня шума в канале ТЧ и оценить результат изм</w:t>
      </w:r>
      <w:r w:rsidRPr="002326B1">
        <w:rPr>
          <w:sz w:val="28"/>
          <w:szCs w:val="28"/>
        </w:rPr>
        <w:t>е</w:t>
      </w:r>
      <w:r w:rsidRPr="002326B1">
        <w:rPr>
          <w:sz w:val="28"/>
          <w:szCs w:val="28"/>
        </w:rPr>
        <w:t>рения.</w:t>
      </w:r>
    </w:p>
    <w:p w:rsidR="002326B1" w:rsidRPr="002326B1" w:rsidRDefault="002326B1" w:rsidP="002326B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326B1">
        <w:rPr>
          <w:sz w:val="28"/>
          <w:szCs w:val="28"/>
        </w:rPr>
        <w:t>Измерить защищенность между направлениями передачи и приема в к</w:t>
      </w:r>
      <w:r w:rsidRPr="002326B1">
        <w:rPr>
          <w:sz w:val="28"/>
          <w:szCs w:val="28"/>
        </w:rPr>
        <w:t>а</w:t>
      </w:r>
      <w:r w:rsidRPr="002326B1">
        <w:rPr>
          <w:sz w:val="28"/>
          <w:szCs w:val="28"/>
        </w:rPr>
        <w:t>нале ТЧ. Оценить результат измерения.</w:t>
      </w:r>
    </w:p>
    <w:p w:rsidR="002326B1" w:rsidRPr="002326B1" w:rsidRDefault="002326B1" w:rsidP="002326B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326B1">
        <w:rPr>
          <w:sz w:val="28"/>
          <w:szCs w:val="28"/>
        </w:rPr>
        <w:t xml:space="preserve">Сдать канал ТЧ в режиме 4 </w:t>
      </w:r>
      <w:proofErr w:type="gramStart"/>
      <w:r w:rsidRPr="002326B1">
        <w:rPr>
          <w:sz w:val="28"/>
          <w:szCs w:val="28"/>
        </w:rPr>
        <w:t>ПР</w:t>
      </w:r>
      <w:proofErr w:type="gramEnd"/>
      <w:r w:rsidRPr="002326B1">
        <w:rPr>
          <w:sz w:val="28"/>
          <w:szCs w:val="28"/>
        </w:rPr>
        <w:t xml:space="preserve"> ОК на кросс телефонных каналов. Пояснить порядок сдачи канала. </w:t>
      </w:r>
    </w:p>
    <w:p w:rsidR="002326B1" w:rsidRPr="002326B1" w:rsidRDefault="002326B1" w:rsidP="002326B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326B1">
        <w:rPr>
          <w:sz w:val="28"/>
          <w:szCs w:val="28"/>
        </w:rPr>
        <w:t xml:space="preserve">Сдать канал ТЧ в режиме 2 </w:t>
      </w:r>
      <w:proofErr w:type="gramStart"/>
      <w:r w:rsidRPr="002326B1">
        <w:rPr>
          <w:sz w:val="28"/>
          <w:szCs w:val="28"/>
        </w:rPr>
        <w:t>ПР</w:t>
      </w:r>
      <w:proofErr w:type="gramEnd"/>
      <w:r w:rsidRPr="002326B1">
        <w:rPr>
          <w:sz w:val="28"/>
          <w:szCs w:val="28"/>
        </w:rPr>
        <w:t xml:space="preserve"> ОК на РТС м</w:t>
      </w:r>
      <w:r w:rsidRPr="002326B1">
        <w:rPr>
          <w:sz w:val="28"/>
          <w:szCs w:val="28"/>
        </w:rPr>
        <w:t>а</w:t>
      </w:r>
      <w:r w:rsidRPr="002326B1">
        <w:rPr>
          <w:sz w:val="28"/>
          <w:szCs w:val="28"/>
        </w:rPr>
        <w:t>лой(средней) емкости. Пояснить порядок сдачи канала.</w:t>
      </w:r>
    </w:p>
    <w:p w:rsidR="002326B1" w:rsidRPr="002326B1" w:rsidRDefault="002326B1" w:rsidP="002326B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326B1">
        <w:rPr>
          <w:sz w:val="28"/>
          <w:szCs w:val="28"/>
        </w:rPr>
        <w:t xml:space="preserve">Проверить и отрегулировать уровни линейных контрольных частот на выходе усилителя передачи. </w:t>
      </w:r>
    </w:p>
    <w:p w:rsidR="002326B1" w:rsidRPr="002326B1" w:rsidRDefault="002326B1" w:rsidP="002326B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326B1">
        <w:rPr>
          <w:sz w:val="28"/>
          <w:szCs w:val="28"/>
        </w:rPr>
        <w:t>Проверить и отрегулировать уровни ко</w:t>
      </w:r>
      <w:r w:rsidRPr="002326B1">
        <w:rPr>
          <w:sz w:val="28"/>
          <w:szCs w:val="28"/>
        </w:rPr>
        <w:t>н</w:t>
      </w:r>
      <w:r w:rsidRPr="002326B1">
        <w:rPr>
          <w:sz w:val="28"/>
          <w:szCs w:val="28"/>
        </w:rPr>
        <w:t>трольных частот первичных групповых трактов.</w:t>
      </w:r>
    </w:p>
    <w:p w:rsidR="002326B1" w:rsidRPr="002326B1" w:rsidRDefault="002326B1" w:rsidP="002326B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326B1">
        <w:rPr>
          <w:sz w:val="28"/>
          <w:szCs w:val="28"/>
        </w:rPr>
        <w:t>Проверить исправность комплектов ДСВ.</w:t>
      </w:r>
    </w:p>
    <w:p w:rsidR="002326B1" w:rsidRPr="00DA70EA" w:rsidRDefault="002326B1" w:rsidP="002326B1">
      <w:pPr>
        <w:pStyle w:val="FR1"/>
        <w:numPr>
          <w:ilvl w:val="0"/>
          <w:numId w:val="2"/>
        </w:numPr>
        <w:spacing w:before="0" w:line="260" w:lineRule="auto"/>
        <w:jc w:val="both"/>
        <w:rPr>
          <w:rFonts w:ascii="Times New Roman" w:hAnsi="Times New Roman"/>
          <w:snapToGrid/>
          <w:sz w:val="28"/>
          <w:szCs w:val="28"/>
          <w:lang w:val="ru-RU"/>
        </w:rPr>
      </w:pPr>
      <w:r w:rsidRPr="00DA70EA">
        <w:rPr>
          <w:rFonts w:ascii="Times New Roman" w:hAnsi="Times New Roman"/>
          <w:snapToGrid/>
          <w:sz w:val="28"/>
          <w:szCs w:val="28"/>
          <w:lang w:val="ru-RU"/>
        </w:rPr>
        <w:t>Проверить работоспособность аппаратуры военно-полевых систем ТТ.</w:t>
      </w:r>
    </w:p>
    <w:p w:rsidR="002326B1" w:rsidRPr="00DA70EA" w:rsidRDefault="002326B1" w:rsidP="002326B1">
      <w:pPr>
        <w:pStyle w:val="FR1"/>
        <w:numPr>
          <w:ilvl w:val="0"/>
          <w:numId w:val="2"/>
        </w:numPr>
        <w:spacing w:before="0" w:line="260" w:lineRule="auto"/>
        <w:jc w:val="both"/>
        <w:rPr>
          <w:rFonts w:ascii="Times New Roman" w:hAnsi="Times New Roman"/>
          <w:snapToGrid/>
          <w:sz w:val="28"/>
          <w:szCs w:val="28"/>
          <w:lang w:val="ru-RU"/>
        </w:rPr>
      </w:pPr>
      <w:r w:rsidRPr="00DA70EA">
        <w:rPr>
          <w:rFonts w:ascii="Times New Roman" w:hAnsi="Times New Roman"/>
          <w:snapToGrid/>
          <w:sz w:val="28"/>
          <w:szCs w:val="28"/>
          <w:lang w:val="ru-RU"/>
        </w:rPr>
        <w:t>Произвести установку режимов работы аппаратуры военно-полевых с</w:t>
      </w:r>
      <w:r w:rsidRPr="00DA70EA">
        <w:rPr>
          <w:rFonts w:ascii="Times New Roman" w:hAnsi="Times New Roman"/>
          <w:snapToGrid/>
          <w:sz w:val="28"/>
          <w:szCs w:val="28"/>
          <w:lang w:val="ru-RU"/>
        </w:rPr>
        <w:t>и</w:t>
      </w:r>
      <w:r w:rsidRPr="00DA70EA">
        <w:rPr>
          <w:rFonts w:ascii="Times New Roman" w:hAnsi="Times New Roman"/>
          <w:snapToGrid/>
          <w:sz w:val="28"/>
          <w:szCs w:val="28"/>
          <w:lang w:val="ru-RU"/>
        </w:rPr>
        <w:t xml:space="preserve">стем </w:t>
      </w:r>
      <w:proofErr w:type="gramStart"/>
      <w:r w:rsidRPr="00DA70EA">
        <w:rPr>
          <w:rFonts w:ascii="Times New Roman" w:hAnsi="Times New Roman"/>
          <w:snapToGrid/>
          <w:sz w:val="28"/>
          <w:szCs w:val="28"/>
          <w:lang w:val="ru-RU"/>
        </w:rPr>
        <w:t>ТТ</w:t>
      </w:r>
      <w:proofErr w:type="gramEnd"/>
      <w:r w:rsidRPr="00DA70EA">
        <w:rPr>
          <w:rFonts w:ascii="Times New Roman" w:hAnsi="Times New Roman"/>
          <w:snapToGrid/>
          <w:sz w:val="28"/>
          <w:szCs w:val="28"/>
          <w:lang w:val="ru-RU"/>
        </w:rPr>
        <w:t xml:space="preserve"> и включить аппаратуру военно-полевых систем ТТ в канал(ы) ТЧ.</w:t>
      </w:r>
    </w:p>
    <w:p w:rsidR="002326B1" w:rsidRPr="00DA70EA" w:rsidRDefault="002326B1" w:rsidP="002326B1">
      <w:pPr>
        <w:pStyle w:val="FR1"/>
        <w:numPr>
          <w:ilvl w:val="0"/>
          <w:numId w:val="2"/>
        </w:numPr>
        <w:spacing w:before="0" w:line="260" w:lineRule="auto"/>
        <w:jc w:val="both"/>
        <w:rPr>
          <w:rFonts w:ascii="Times New Roman" w:hAnsi="Times New Roman"/>
          <w:snapToGrid/>
          <w:sz w:val="28"/>
          <w:szCs w:val="28"/>
          <w:lang w:val="ru-RU"/>
        </w:rPr>
      </w:pPr>
      <w:r w:rsidRPr="00DA70EA">
        <w:rPr>
          <w:rFonts w:ascii="Times New Roman" w:hAnsi="Times New Roman"/>
          <w:snapToGrid/>
          <w:sz w:val="28"/>
          <w:szCs w:val="28"/>
          <w:lang w:val="ru-RU"/>
        </w:rPr>
        <w:t xml:space="preserve">Произвести настройку каналов </w:t>
      </w:r>
      <w:proofErr w:type="gramStart"/>
      <w:r w:rsidRPr="00DA70EA">
        <w:rPr>
          <w:rFonts w:ascii="Times New Roman" w:hAnsi="Times New Roman"/>
          <w:snapToGrid/>
          <w:sz w:val="28"/>
          <w:szCs w:val="28"/>
          <w:lang w:val="ru-RU"/>
        </w:rPr>
        <w:t>ТТ</w:t>
      </w:r>
      <w:proofErr w:type="gramEnd"/>
      <w:r w:rsidRPr="00DA70EA">
        <w:rPr>
          <w:rFonts w:ascii="Times New Roman" w:hAnsi="Times New Roman"/>
          <w:snapToGrid/>
          <w:sz w:val="28"/>
          <w:szCs w:val="28"/>
          <w:lang w:val="ru-RU"/>
        </w:rPr>
        <w:t xml:space="preserve"> образованных аппаратурой военно-полевых систем ТТ.</w:t>
      </w:r>
    </w:p>
    <w:p w:rsidR="002326B1" w:rsidRPr="00DA70EA" w:rsidRDefault="002326B1" w:rsidP="002326B1">
      <w:pPr>
        <w:pStyle w:val="FR1"/>
        <w:numPr>
          <w:ilvl w:val="0"/>
          <w:numId w:val="2"/>
        </w:numPr>
        <w:spacing w:before="0" w:line="260" w:lineRule="auto"/>
        <w:jc w:val="both"/>
        <w:rPr>
          <w:rFonts w:ascii="Times New Roman" w:hAnsi="Times New Roman"/>
          <w:snapToGrid/>
          <w:sz w:val="28"/>
          <w:szCs w:val="28"/>
          <w:lang w:val="ru-RU"/>
        </w:rPr>
      </w:pPr>
      <w:r w:rsidRPr="00DA70EA">
        <w:rPr>
          <w:rFonts w:ascii="Times New Roman" w:hAnsi="Times New Roman"/>
          <w:snapToGrid/>
          <w:sz w:val="28"/>
          <w:szCs w:val="28"/>
          <w:lang w:val="ru-RU"/>
        </w:rPr>
        <w:t xml:space="preserve">Сдать каналы </w:t>
      </w:r>
      <w:proofErr w:type="gramStart"/>
      <w:r w:rsidRPr="00DA70EA">
        <w:rPr>
          <w:rFonts w:ascii="Times New Roman" w:hAnsi="Times New Roman"/>
          <w:snapToGrid/>
          <w:sz w:val="28"/>
          <w:szCs w:val="28"/>
          <w:lang w:val="ru-RU"/>
        </w:rPr>
        <w:t>ТТ</w:t>
      </w:r>
      <w:proofErr w:type="gramEnd"/>
      <w:r w:rsidRPr="00DA70EA">
        <w:rPr>
          <w:rFonts w:ascii="Times New Roman" w:hAnsi="Times New Roman"/>
          <w:snapToGrid/>
          <w:sz w:val="28"/>
          <w:szCs w:val="28"/>
          <w:lang w:val="ru-RU"/>
        </w:rPr>
        <w:t xml:space="preserve"> в эксплуатацию в различных режимах работы. </w:t>
      </w:r>
    </w:p>
    <w:p w:rsidR="00B254EA" w:rsidRDefault="00B254EA">
      <w:bookmarkStart w:id="0" w:name="_GoBack"/>
      <w:bookmarkEnd w:id="0"/>
    </w:p>
    <w:sectPr w:rsidR="00B25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55090"/>
    <w:multiLevelType w:val="hybridMultilevel"/>
    <w:tmpl w:val="C26C4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B834D4"/>
    <w:multiLevelType w:val="hybridMultilevel"/>
    <w:tmpl w:val="C66A8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189"/>
    <w:rsid w:val="002326B1"/>
    <w:rsid w:val="00B254EA"/>
    <w:rsid w:val="00FB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6B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2326B1"/>
    <w:pPr>
      <w:widowControl w:val="0"/>
      <w:spacing w:before="160" w:after="0" w:line="240" w:lineRule="auto"/>
      <w:ind w:left="1520"/>
    </w:pPr>
    <w:rPr>
      <w:rFonts w:ascii="Arial" w:eastAsia="Times New Roman" w:hAnsi="Arial" w:cs="Times New Roman"/>
      <w:snapToGrid w:val="0"/>
      <w:sz w:val="44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2326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6B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2326B1"/>
    <w:pPr>
      <w:widowControl w:val="0"/>
      <w:spacing w:before="160" w:after="0" w:line="240" w:lineRule="auto"/>
      <w:ind w:left="1520"/>
    </w:pPr>
    <w:rPr>
      <w:rFonts w:ascii="Arial" w:eastAsia="Times New Roman" w:hAnsi="Arial" w:cs="Times New Roman"/>
      <w:snapToGrid w:val="0"/>
      <w:sz w:val="44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232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niver</dc:creator>
  <cp:keywords/>
  <dc:description/>
  <cp:lastModifiedBy>niver</cp:lastModifiedBy>
  <cp:revision>2</cp:revision>
  <cp:lastPrinted>2011-03-21T05:53:00Z</cp:lastPrinted>
  <dcterms:created xsi:type="dcterms:W3CDTF">2011-03-21T05:51:00Z</dcterms:created>
  <dcterms:modified xsi:type="dcterms:W3CDTF">2011-03-21T05:53:00Z</dcterms:modified>
</cp:coreProperties>
</file>